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66907C" w14:textId="77777777" w:rsidR="003746EA" w:rsidRDefault="003746EA" w:rsidP="003746EA">
      <w:pPr>
        <w:ind w:firstLine="720"/>
        <w:jc w:val="both"/>
        <w:rPr>
          <w:lang w:val="fr-FR"/>
        </w:rPr>
      </w:pPr>
    </w:p>
    <w:p w14:paraId="2AC1CF4C" w14:textId="77777777" w:rsidR="000028B0" w:rsidRDefault="000028B0" w:rsidP="000028B0">
      <w:pPr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TEMATICA </w:t>
      </w:r>
    </w:p>
    <w:p w14:paraId="683A5FD0" w14:textId="77777777" w:rsidR="000028B0" w:rsidRDefault="000028B0" w:rsidP="000028B0">
      <w:pPr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PENTRU OCUPAREA POSTULUI DE FARMACIST SPECIALIST FARMACIE GENERALA</w:t>
      </w:r>
    </w:p>
    <w:p w14:paraId="227A9A29" w14:textId="77777777" w:rsidR="000028B0" w:rsidRDefault="000028B0" w:rsidP="000028B0">
      <w:pPr>
        <w:jc w:val="center"/>
        <w:rPr>
          <w:sz w:val="28"/>
          <w:szCs w:val="28"/>
          <w:lang w:val="en-GB"/>
        </w:rPr>
      </w:pPr>
    </w:p>
    <w:p w14:paraId="5478EA70" w14:textId="77777777" w:rsidR="000028B0" w:rsidRDefault="000028B0" w:rsidP="000028B0">
      <w:pPr>
        <w:numPr>
          <w:ilvl w:val="0"/>
          <w:numId w:val="12"/>
        </w:numPr>
        <w:suppressAutoHyphens w:val="0"/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PROBA SCRISA</w:t>
      </w:r>
    </w:p>
    <w:p w14:paraId="3DC6B8D5" w14:textId="77777777" w:rsidR="000028B0" w:rsidRDefault="000028B0" w:rsidP="000028B0">
      <w:pPr>
        <w:numPr>
          <w:ilvl w:val="0"/>
          <w:numId w:val="12"/>
        </w:numPr>
        <w:suppressAutoHyphens w:val="0"/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 PROBA PRACTICA</w:t>
      </w:r>
    </w:p>
    <w:p w14:paraId="0BAD9DAC" w14:textId="77777777" w:rsidR="000028B0" w:rsidRDefault="000028B0" w:rsidP="000028B0">
      <w:pPr>
        <w:ind w:left="1080"/>
        <w:rPr>
          <w:sz w:val="28"/>
          <w:szCs w:val="28"/>
          <w:lang w:val="en-GB"/>
        </w:rPr>
      </w:pPr>
    </w:p>
    <w:p w14:paraId="1E867E3E" w14:textId="77777777" w:rsidR="000028B0" w:rsidRDefault="000028B0" w:rsidP="000028B0">
      <w:pPr>
        <w:ind w:left="1080"/>
        <w:rPr>
          <w:sz w:val="28"/>
          <w:szCs w:val="28"/>
          <w:lang w:val="en-GB"/>
        </w:rPr>
      </w:pPr>
    </w:p>
    <w:p w14:paraId="28A5D130" w14:textId="77777777" w:rsidR="000028B0" w:rsidRDefault="000028B0" w:rsidP="000028B0">
      <w:pPr>
        <w:numPr>
          <w:ilvl w:val="0"/>
          <w:numId w:val="13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PROBA SCRISA</w:t>
      </w:r>
    </w:p>
    <w:p w14:paraId="7C56EEE8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Hiptnotice, sedative si anxiolitice</w:t>
      </w:r>
    </w:p>
    <w:p w14:paraId="2E183DA2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Antidepresive</w:t>
      </w:r>
    </w:p>
    <w:p w14:paraId="7301335C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Analgezice morfinomimetice si analgezice antipiretice</w:t>
      </w:r>
    </w:p>
    <w:p w14:paraId="101C4384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Antitusive, expectorante si antiasmatice</w:t>
      </w:r>
    </w:p>
    <w:p w14:paraId="2756D26E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Medicatia anticoagulanta, antiagreganta plachetara si fibrinolitica</w:t>
      </w:r>
    </w:p>
    <w:p w14:paraId="48D397A2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Antianginoase</w:t>
      </w:r>
    </w:p>
    <w:p w14:paraId="786CFB3D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Antihipertensive</w:t>
      </w:r>
    </w:p>
    <w:p w14:paraId="07EF47C1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Diuretice</w:t>
      </w:r>
    </w:p>
    <w:p w14:paraId="01A05C82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Antiaritmice</w:t>
      </w:r>
    </w:p>
    <w:p w14:paraId="00098CD8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 Medicatia hipertensiunii pulmonare</w:t>
      </w:r>
    </w:p>
    <w:p w14:paraId="096CF4FE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 Vasodilatatoare cerebrale si periferice</w:t>
      </w:r>
    </w:p>
    <w:p w14:paraId="33FF6DEE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 Medicatia diabetului zaharat</w:t>
      </w:r>
    </w:p>
    <w:p w14:paraId="692912E9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 Antiinflamatoare steroidene si nesteroidene</w:t>
      </w:r>
    </w:p>
    <w:p w14:paraId="67C76A94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 Antiulceroase</w:t>
      </w:r>
    </w:p>
    <w:p w14:paraId="6850AC38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Antivomitive si propulsive gastro-intestinale</w:t>
      </w:r>
    </w:p>
    <w:p w14:paraId="79EBD53B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Antibiotice si chimioterapice antimicrobiene</w:t>
      </w:r>
    </w:p>
    <w:p w14:paraId="6760200F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Antivomitive si propulsive gastro-intestinale</w:t>
      </w:r>
    </w:p>
    <w:p w14:paraId="6DBAC161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Antidiareice si antiinflamatoare intestinale</w:t>
      </w:r>
    </w:p>
    <w:p w14:paraId="30998F97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Formularea medicamentelor</w:t>
      </w:r>
    </w:p>
    <w:p w14:paraId="0E265652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Biodisponibilitatea medicamentelor</w:t>
      </w:r>
    </w:p>
    <w:p w14:paraId="6FCA3FAF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Solutii. Solubilitate si viteza de dizolvare. Materii prime. Preparare</w:t>
      </w:r>
    </w:p>
    <w:p w14:paraId="3CFA09BF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Preparate injectabile. Materii prime. Conditii de calitate</w:t>
      </w:r>
    </w:p>
    <w:p w14:paraId="5F54B0E3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Preparate perfuzabile. Clasificare. Exemple</w:t>
      </w:r>
    </w:p>
    <w:p w14:paraId="4F12DFC3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Preparate oftalmice</w:t>
      </w:r>
    </w:p>
    <w:p w14:paraId="221F19E1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Preparate nazale si auriculare</w:t>
      </w:r>
    </w:p>
    <w:p w14:paraId="1E307EA5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Emulsii farmaceutice. Generalitati, clasificare, formulare, preparare. Mecanismul de actiune al emulgatorilor. Stabilitatea emulsiilor farmaceutice.</w:t>
      </w:r>
    </w:p>
    <w:p w14:paraId="4577325E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lastRenderedPageBreak/>
        <w:t>Suspensii farmaceutice. Generalitati. Clasificare. Asigurarea stabilitatii suspensiilor</w:t>
      </w:r>
    </w:p>
    <w:p w14:paraId="08D4235B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Preparate semisolide pentru aplicatii cutanate. Formulare si preparare</w:t>
      </w:r>
    </w:p>
    <w:p w14:paraId="4D5D206A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Preparate rectale</w:t>
      </w:r>
    </w:p>
    <w:p w14:paraId="08B171DB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Capsule. Generalitati. Clasificare. Formularea capsulelor operculate si capsulelor moi</w:t>
      </w:r>
    </w:p>
    <w:p w14:paraId="1A698EE4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Comprimate. Generalitati. Control de calitate. Comprimate cu formulari specific</w:t>
      </w:r>
    </w:p>
    <w:p w14:paraId="5E9B7A5F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Forme farmaceutice orale cu eliberare modificata</w:t>
      </w:r>
    </w:p>
    <w:p w14:paraId="0DB27B89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Regimul juridic al plantelor, substantelor si preparatelor stupefiante si psihotrope</w:t>
      </w:r>
    </w:p>
    <w:p w14:paraId="1339F543" w14:textId="77777777" w:rsidR="000028B0" w:rsidRDefault="000028B0" w:rsidP="000028B0">
      <w:pPr>
        <w:numPr>
          <w:ilvl w:val="0"/>
          <w:numId w:val="10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Exercitarea profesiei de farmacist conform Legii 95 din 2006 cu modificarile si completarile ulterioare</w:t>
      </w:r>
    </w:p>
    <w:p w14:paraId="3182D18D" w14:textId="77777777" w:rsidR="000028B0" w:rsidRDefault="000028B0" w:rsidP="000028B0">
      <w:pPr>
        <w:rPr>
          <w:sz w:val="28"/>
          <w:szCs w:val="28"/>
          <w:lang w:val="en-GB"/>
        </w:rPr>
      </w:pPr>
    </w:p>
    <w:p w14:paraId="02ADC945" w14:textId="77777777" w:rsidR="000028B0" w:rsidRDefault="000028B0" w:rsidP="000028B0">
      <w:pPr>
        <w:rPr>
          <w:sz w:val="28"/>
          <w:szCs w:val="28"/>
          <w:lang w:val="en-GB"/>
        </w:rPr>
      </w:pPr>
    </w:p>
    <w:p w14:paraId="600F14A3" w14:textId="77777777" w:rsidR="000028B0" w:rsidRDefault="000028B0" w:rsidP="000028B0">
      <w:pPr>
        <w:numPr>
          <w:ilvl w:val="0"/>
          <w:numId w:val="13"/>
        </w:numPr>
        <w:suppressAutoHyphens w:val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PROBA PRACTICA</w:t>
      </w:r>
    </w:p>
    <w:p w14:paraId="3D979060" w14:textId="77777777" w:rsidR="000028B0" w:rsidRDefault="000028B0" w:rsidP="000028B0">
      <w:pPr>
        <w:ind w:left="180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Comentarea tehnicii de executie a unui preparate magistral sau officinal din practica actuala de receptura din capitolele: solutii medicamentoase, suspensii, unguente, supozitoare</w:t>
      </w:r>
    </w:p>
    <w:p w14:paraId="7A8A9793" w14:textId="77777777" w:rsidR="000028B0" w:rsidRDefault="000028B0" w:rsidP="000028B0">
      <w:pPr>
        <w:rPr>
          <w:sz w:val="28"/>
          <w:szCs w:val="28"/>
          <w:lang w:val="en-GB"/>
        </w:rPr>
      </w:pPr>
    </w:p>
    <w:p w14:paraId="31E5E767" w14:textId="77777777" w:rsidR="000028B0" w:rsidRDefault="000028B0" w:rsidP="000028B0">
      <w:pPr>
        <w:ind w:left="72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BIBLIOGRAFIE</w:t>
      </w:r>
    </w:p>
    <w:p w14:paraId="5BEB1DC7" w14:textId="77777777" w:rsidR="000028B0" w:rsidRDefault="000028B0" w:rsidP="000028B0">
      <w:pPr>
        <w:ind w:left="720"/>
        <w:rPr>
          <w:sz w:val="28"/>
          <w:szCs w:val="28"/>
          <w:lang w:val="en-GB"/>
        </w:rPr>
      </w:pPr>
    </w:p>
    <w:p w14:paraId="65E24072" w14:textId="77777777" w:rsidR="000028B0" w:rsidRPr="003E4536" w:rsidRDefault="000028B0" w:rsidP="000028B0">
      <w:pPr>
        <w:pStyle w:val="ListParagraph"/>
        <w:widowControl w:val="0"/>
        <w:numPr>
          <w:ilvl w:val="0"/>
          <w:numId w:val="11"/>
        </w:numPr>
        <w:tabs>
          <w:tab w:val="left" w:pos="493"/>
        </w:tabs>
        <w:suppressAutoHyphens w:val="0"/>
        <w:autoSpaceDE w:val="0"/>
        <w:autoSpaceDN w:val="0"/>
        <w:spacing w:after="0" w:line="360" w:lineRule="auto"/>
        <w:ind w:right="13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E4536">
        <w:rPr>
          <w:rFonts w:ascii="Times New Roman" w:hAnsi="Times New Roman"/>
          <w:sz w:val="28"/>
          <w:szCs w:val="28"/>
        </w:rPr>
        <w:t xml:space="preserve">Popovici Iuliana, Lupuleasa Dumitru, Tehnologie farmaceutică, Editura Polirom, Iași, Vol. 1 ediția IV, 2017; </w:t>
      </w:r>
    </w:p>
    <w:p w14:paraId="33CF377F" w14:textId="77777777" w:rsidR="000028B0" w:rsidRPr="003E4536" w:rsidRDefault="000028B0" w:rsidP="000028B0">
      <w:pPr>
        <w:pStyle w:val="ListParagraph"/>
        <w:widowControl w:val="0"/>
        <w:numPr>
          <w:ilvl w:val="0"/>
          <w:numId w:val="11"/>
        </w:numPr>
        <w:tabs>
          <w:tab w:val="left" w:pos="493"/>
        </w:tabs>
        <w:suppressAutoHyphens w:val="0"/>
        <w:autoSpaceDE w:val="0"/>
        <w:autoSpaceDN w:val="0"/>
        <w:spacing w:after="0" w:line="360" w:lineRule="auto"/>
        <w:ind w:right="13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E4536">
        <w:rPr>
          <w:rFonts w:ascii="Times New Roman" w:hAnsi="Times New Roman"/>
          <w:sz w:val="28"/>
          <w:szCs w:val="28"/>
        </w:rPr>
        <w:t>Popovici Iuliana, Lupuleasa Dumitru,  Tehnologie farmaceutică, Editura Polirom, Iași, Vol. 2 ediția II, 2017;</w:t>
      </w:r>
    </w:p>
    <w:p w14:paraId="2F90D410" w14:textId="77777777" w:rsidR="000028B0" w:rsidRPr="003E4536" w:rsidRDefault="000028B0" w:rsidP="000028B0">
      <w:pPr>
        <w:pStyle w:val="ListParagraph"/>
        <w:widowControl w:val="0"/>
        <w:numPr>
          <w:ilvl w:val="0"/>
          <w:numId w:val="11"/>
        </w:numPr>
        <w:tabs>
          <w:tab w:val="left" w:pos="493"/>
        </w:tabs>
        <w:suppressAutoHyphens w:val="0"/>
        <w:autoSpaceDE w:val="0"/>
        <w:autoSpaceDN w:val="0"/>
        <w:spacing w:after="0" w:line="360" w:lineRule="auto"/>
        <w:ind w:right="13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E4536">
        <w:rPr>
          <w:rFonts w:ascii="Times New Roman" w:hAnsi="Times New Roman"/>
          <w:sz w:val="28"/>
          <w:szCs w:val="28"/>
        </w:rPr>
        <w:t xml:space="preserve">Popovici Iuliana, Lupuleasa Dumitru, Tehnologie farmaceutică, Editura Polirom, Iași, Vol. 3 ediția II, 2017. </w:t>
      </w:r>
    </w:p>
    <w:p w14:paraId="622423E1" w14:textId="77777777" w:rsidR="000028B0" w:rsidRPr="003E4536" w:rsidRDefault="000028B0" w:rsidP="000028B0">
      <w:pPr>
        <w:pStyle w:val="ListParagraph"/>
        <w:widowControl w:val="0"/>
        <w:numPr>
          <w:ilvl w:val="0"/>
          <w:numId w:val="11"/>
        </w:numPr>
        <w:tabs>
          <w:tab w:val="left" w:pos="493"/>
        </w:tabs>
        <w:suppressAutoHyphens w:val="0"/>
        <w:autoSpaceDE w:val="0"/>
        <w:autoSpaceDN w:val="0"/>
        <w:spacing w:after="0" w:line="360" w:lineRule="auto"/>
        <w:ind w:left="492" w:right="138" w:firstLine="0"/>
        <w:contextualSpacing w:val="0"/>
        <w:rPr>
          <w:rFonts w:ascii="Times New Roman" w:hAnsi="Times New Roman"/>
          <w:sz w:val="28"/>
          <w:szCs w:val="28"/>
        </w:rPr>
      </w:pPr>
      <w:r w:rsidRPr="003E4536">
        <w:rPr>
          <w:rFonts w:ascii="Times New Roman" w:hAnsi="Times New Roman"/>
          <w:sz w:val="28"/>
          <w:szCs w:val="28"/>
          <w:vertAlign w:val="superscript"/>
        </w:rPr>
        <w:t xml:space="preserve">*** </w:t>
      </w:r>
      <w:r w:rsidRPr="003E4536">
        <w:rPr>
          <w:rFonts w:ascii="Times New Roman" w:hAnsi="Times New Roman"/>
          <w:sz w:val="28"/>
          <w:szCs w:val="28"/>
        </w:rPr>
        <w:t xml:space="preserve">Farmacopeea Română, Ed. X-a, Ed. Medicală, București, 1993; </w:t>
      </w:r>
    </w:p>
    <w:p w14:paraId="1F81662D" w14:textId="77777777" w:rsidR="000028B0" w:rsidRDefault="000028B0" w:rsidP="000028B0">
      <w:pPr>
        <w:pStyle w:val="ListParagraph"/>
        <w:widowControl w:val="0"/>
        <w:numPr>
          <w:ilvl w:val="0"/>
          <w:numId w:val="11"/>
        </w:numPr>
        <w:tabs>
          <w:tab w:val="left" w:pos="493"/>
        </w:tabs>
        <w:suppressAutoHyphens w:val="0"/>
        <w:autoSpaceDE w:val="0"/>
        <w:autoSpaceDN w:val="0"/>
        <w:spacing w:after="0" w:line="360" w:lineRule="auto"/>
        <w:ind w:left="492" w:right="138" w:firstLine="0"/>
        <w:contextualSpacing w:val="0"/>
        <w:rPr>
          <w:rFonts w:ascii="Times New Roman" w:hAnsi="Times New Roman"/>
          <w:sz w:val="28"/>
          <w:szCs w:val="28"/>
        </w:rPr>
      </w:pPr>
      <w:r w:rsidRPr="003E4536">
        <w:rPr>
          <w:rFonts w:ascii="Times New Roman" w:hAnsi="Times New Roman"/>
          <w:sz w:val="28"/>
          <w:szCs w:val="28"/>
          <w:vertAlign w:val="superscript"/>
        </w:rPr>
        <w:t>***</w:t>
      </w:r>
      <w:r w:rsidRPr="003E4536">
        <w:rPr>
          <w:rFonts w:ascii="Times New Roman" w:hAnsi="Times New Roman"/>
          <w:sz w:val="28"/>
          <w:szCs w:val="28"/>
        </w:rPr>
        <w:t>Farmacopeea Română, Ed. X-a, Supliment 2004, Ed. Medicală, București,</w:t>
      </w:r>
      <w:r w:rsidRPr="003E4536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3E4536">
        <w:rPr>
          <w:rFonts w:ascii="Times New Roman" w:hAnsi="Times New Roman"/>
          <w:sz w:val="28"/>
          <w:szCs w:val="28"/>
        </w:rPr>
        <w:t>2004.</w:t>
      </w:r>
    </w:p>
    <w:p w14:paraId="4239945B" w14:textId="77777777" w:rsidR="000028B0" w:rsidRDefault="000028B0" w:rsidP="000028B0">
      <w:pPr>
        <w:pStyle w:val="ListParagraph"/>
        <w:widowControl w:val="0"/>
        <w:numPr>
          <w:ilvl w:val="0"/>
          <w:numId w:val="11"/>
        </w:numPr>
        <w:tabs>
          <w:tab w:val="left" w:pos="493"/>
        </w:tabs>
        <w:suppressAutoHyphens w:val="0"/>
        <w:autoSpaceDE w:val="0"/>
        <w:autoSpaceDN w:val="0"/>
        <w:spacing w:after="0" w:line="360" w:lineRule="auto"/>
        <w:ind w:left="492" w:right="138" w:firstLine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Cristea Aurelia Nicoleta, Farmacologie generala, Editura Didactica si Pedagogica, Bucuresti, 1998</w:t>
      </w:r>
    </w:p>
    <w:p w14:paraId="35FD2FE4" w14:textId="77777777" w:rsidR="000028B0" w:rsidRDefault="000028B0" w:rsidP="000028B0">
      <w:pPr>
        <w:pStyle w:val="ListParagraph"/>
        <w:widowControl w:val="0"/>
        <w:numPr>
          <w:ilvl w:val="0"/>
          <w:numId w:val="11"/>
        </w:numPr>
        <w:tabs>
          <w:tab w:val="left" w:pos="493"/>
        </w:tabs>
        <w:suppressAutoHyphens w:val="0"/>
        <w:autoSpaceDE w:val="0"/>
        <w:autoSpaceDN w:val="0"/>
        <w:spacing w:after="0" w:line="360" w:lineRule="auto"/>
        <w:ind w:left="492" w:right="138" w:firstLine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Cristea Aurelia Nicoleta, Tratat de Farmacologie, Editura medicala, Bucuresti 2005</w:t>
      </w:r>
    </w:p>
    <w:p w14:paraId="4D230695" w14:textId="77777777" w:rsidR="000028B0" w:rsidRDefault="000028B0" w:rsidP="000028B0">
      <w:pPr>
        <w:pStyle w:val="ListParagraph"/>
        <w:widowControl w:val="0"/>
        <w:numPr>
          <w:ilvl w:val="0"/>
          <w:numId w:val="11"/>
        </w:numPr>
        <w:tabs>
          <w:tab w:val="left" w:pos="493"/>
        </w:tabs>
        <w:suppressAutoHyphens w:val="0"/>
        <w:autoSpaceDE w:val="0"/>
        <w:autoSpaceDN w:val="0"/>
        <w:spacing w:after="0" w:line="360" w:lineRule="auto"/>
        <w:ind w:left="492" w:right="138" w:firstLine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Dobrescu Dumitru Farmacoterapie practica vol.I + II, Editura Medicala, Bucuresti, 1989</w:t>
      </w:r>
    </w:p>
    <w:p w14:paraId="53C06A47" w14:textId="77777777" w:rsidR="000028B0" w:rsidRDefault="000028B0" w:rsidP="000028B0">
      <w:pPr>
        <w:pStyle w:val="ListParagraph"/>
        <w:widowControl w:val="0"/>
        <w:numPr>
          <w:ilvl w:val="0"/>
          <w:numId w:val="11"/>
        </w:numPr>
        <w:tabs>
          <w:tab w:val="left" w:pos="493"/>
        </w:tabs>
        <w:suppressAutoHyphens w:val="0"/>
        <w:autoSpaceDE w:val="0"/>
        <w:autoSpaceDN w:val="0"/>
        <w:spacing w:after="0" w:line="360" w:lineRule="auto"/>
        <w:ind w:left="492" w:right="138" w:firstLine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Stroescu Valentin, Bazele farmacologice ale practicii medicale, Editura Medicala, Bucuresti, 2001</w:t>
      </w:r>
    </w:p>
    <w:p w14:paraId="17BA1211" w14:textId="77777777" w:rsidR="000028B0" w:rsidRDefault="000028B0" w:rsidP="000028B0">
      <w:pPr>
        <w:pStyle w:val="ListParagraph"/>
        <w:widowControl w:val="0"/>
        <w:tabs>
          <w:tab w:val="left" w:pos="493"/>
        </w:tabs>
        <w:autoSpaceDE w:val="0"/>
        <w:autoSpaceDN w:val="0"/>
        <w:spacing w:after="0" w:line="360" w:lineRule="auto"/>
        <w:ind w:left="492" w:right="138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Agenda Medicala, Editura Medicala Bucuresti, 2024</w:t>
      </w:r>
    </w:p>
    <w:p w14:paraId="5853DBB5" w14:textId="77777777" w:rsidR="000028B0" w:rsidRDefault="000028B0" w:rsidP="000028B0">
      <w:pPr>
        <w:pStyle w:val="ListParagraph"/>
        <w:widowControl w:val="0"/>
        <w:tabs>
          <w:tab w:val="left" w:pos="493"/>
        </w:tabs>
        <w:autoSpaceDE w:val="0"/>
        <w:autoSpaceDN w:val="0"/>
        <w:spacing w:after="0" w:line="360" w:lineRule="auto"/>
        <w:ind w:left="492" w:right="138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MemoMed 2024, Editura Universitara, Bucuresti 2024</w:t>
      </w:r>
    </w:p>
    <w:p w14:paraId="24209E2D" w14:textId="77777777" w:rsidR="000028B0" w:rsidRDefault="000028B0" w:rsidP="000028B0">
      <w:pPr>
        <w:pStyle w:val="ListParagraph"/>
        <w:widowControl w:val="0"/>
        <w:tabs>
          <w:tab w:val="left" w:pos="493"/>
        </w:tabs>
        <w:autoSpaceDE w:val="0"/>
        <w:autoSpaceDN w:val="0"/>
        <w:spacing w:after="0" w:line="360" w:lineRule="auto"/>
        <w:ind w:left="492" w:right="138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Legea 95/2006- Titlul XIV- Exercitarea profesiei de farmacist. Organizarea si functionarea CFR</w:t>
      </w:r>
    </w:p>
    <w:p w14:paraId="1260DBA6" w14:textId="77777777" w:rsidR="000028B0" w:rsidRDefault="000028B0" w:rsidP="000028B0">
      <w:pPr>
        <w:pStyle w:val="ListParagraph"/>
        <w:widowControl w:val="0"/>
        <w:tabs>
          <w:tab w:val="left" w:pos="493"/>
        </w:tabs>
        <w:autoSpaceDE w:val="0"/>
        <w:autoSpaceDN w:val="0"/>
        <w:spacing w:after="0" w:line="360" w:lineRule="auto"/>
        <w:ind w:left="492" w:right="138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- Titlul XVIII Medicamentul</w:t>
      </w:r>
    </w:p>
    <w:p w14:paraId="28D724BB" w14:textId="77777777" w:rsidR="000028B0" w:rsidRPr="003E4536" w:rsidRDefault="000028B0" w:rsidP="000028B0">
      <w:pPr>
        <w:pStyle w:val="ListParagraph"/>
        <w:widowControl w:val="0"/>
        <w:tabs>
          <w:tab w:val="left" w:pos="493"/>
        </w:tabs>
        <w:autoSpaceDE w:val="0"/>
        <w:autoSpaceDN w:val="0"/>
        <w:spacing w:after="0" w:line="360" w:lineRule="auto"/>
        <w:ind w:left="492" w:right="138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Legea 339/2005 privind regimul juridic al plantelor, substantelor si preparatelor stupefiante si psihotrope. Normele de aplicare a Legii 339/2005</w:t>
      </w:r>
    </w:p>
    <w:p w14:paraId="60A8E0F7" w14:textId="77777777" w:rsidR="000028B0" w:rsidRDefault="000028B0" w:rsidP="000028B0">
      <w:pPr>
        <w:ind w:left="720"/>
        <w:rPr>
          <w:sz w:val="28"/>
          <w:szCs w:val="28"/>
          <w:lang w:val="en-GB"/>
        </w:rPr>
      </w:pPr>
    </w:p>
    <w:p w14:paraId="49CB4510" w14:textId="77777777" w:rsidR="003746EA" w:rsidRDefault="003746EA">
      <w:pPr>
        <w:jc w:val="center"/>
        <w:rPr>
          <w:rFonts w:eastAsia="Calibri"/>
        </w:rPr>
      </w:pPr>
    </w:p>
    <w:p w14:paraId="16254EC8" w14:textId="77777777" w:rsidR="000028B0" w:rsidRDefault="000028B0">
      <w:pPr>
        <w:jc w:val="center"/>
        <w:rPr>
          <w:rFonts w:eastAsia="Calibri"/>
        </w:rPr>
      </w:pPr>
    </w:p>
    <w:p w14:paraId="304C0B93" w14:textId="77777777" w:rsidR="009166FF" w:rsidRDefault="009166FF">
      <w:pPr>
        <w:jc w:val="center"/>
      </w:pPr>
      <w:r>
        <w:rPr>
          <w:rFonts w:eastAsia="Calibri"/>
        </w:rPr>
        <w:t>Manager,</w:t>
      </w:r>
    </w:p>
    <w:p w14:paraId="7064D3BA" w14:textId="77777777" w:rsidR="009166FF" w:rsidRDefault="009166FF">
      <w:pPr>
        <w:jc w:val="center"/>
      </w:pPr>
      <w:r>
        <w:rPr>
          <w:rFonts w:eastAsia="Calibri"/>
        </w:rPr>
        <w:t>Dr. Mariana Anișoara Ciorba</w:t>
      </w:r>
    </w:p>
    <w:p w14:paraId="671B71CA" w14:textId="77777777" w:rsidR="009166FF" w:rsidRDefault="009166FF">
      <w:pPr>
        <w:jc w:val="center"/>
        <w:rPr>
          <w:rFonts w:eastAsia="Calibri"/>
        </w:rPr>
      </w:pPr>
    </w:p>
    <w:p w14:paraId="22E94FE4" w14:textId="77777777" w:rsidR="009166FF" w:rsidRDefault="009166FF">
      <w:pPr>
        <w:jc w:val="center"/>
        <w:rPr>
          <w:rFonts w:eastAsia="Calibri"/>
        </w:rPr>
      </w:pPr>
    </w:p>
    <w:p w14:paraId="6BAA9AD1" w14:textId="77777777" w:rsidR="009166FF" w:rsidRDefault="009166FF">
      <w:pPr>
        <w:jc w:val="center"/>
      </w:pP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</w:p>
    <w:p w14:paraId="0B023E96" w14:textId="77777777" w:rsidR="009166FF" w:rsidRDefault="009166FF">
      <w:pPr>
        <w:tabs>
          <w:tab w:val="left" w:pos="3555"/>
        </w:tabs>
      </w:pPr>
      <w:bookmarkStart w:id="0" w:name="_Hlk75270491"/>
      <w:bookmarkEnd w:id="0"/>
    </w:p>
    <w:p w14:paraId="7027C14D" w14:textId="77777777" w:rsidR="00066DEF" w:rsidRDefault="00066DEF">
      <w:pPr>
        <w:tabs>
          <w:tab w:val="left" w:pos="3555"/>
        </w:tabs>
      </w:pPr>
    </w:p>
    <w:p w14:paraId="402FABBF" w14:textId="77777777" w:rsidR="00066DEF" w:rsidRDefault="00066DEF">
      <w:pPr>
        <w:tabs>
          <w:tab w:val="left" w:pos="3555"/>
        </w:tabs>
      </w:pPr>
    </w:p>
    <w:p w14:paraId="7FDC9321" w14:textId="77777777" w:rsidR="00066DEF" w:rsidRDefault="00066DEF">
      <w:pPr>
        <w:tabs>
          <w:tab w:val="left" w:pos="3555"/>
        </w:tabs>
      </w:pPr>
    </w:p>
    <w:p w14:paraId="4C054389" w14:textId="77777777" w:rsidR="00066DEF" w:rsidRDefault="00D23C46">
      <w:pPr>
        <w:tabs>
          <w:tab w:val="left" w:pos="3555"/>
        </w:tabs>
      </w:pPr>
      <w:r>
        <w:t xml:space="preserve">                                                                                                                          Întocmit,</w:t>
      </w:r>
    </w:p>
    <w:p w14:paraId="00FCC400" w14:textId="77777777" w:rsidR="00D23C46" w:rsidRDefault="00D23C46">
      <w:pPr>
        <w:tabs>
          <w:tab w:val="left" w:pos="3555"/>
        </w:tabs>
      </w:pPr>
      <w:r>
        <w:t xml:space="preserve">                                                                                                                  Ec. Camelia Boros</w:t>
      </w:r>
    </w:p>
    <w:sectPr w:rsidR="00D23C4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64" w:right="720" w:bottom="776" w:left="86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63BBB" w14:textId="77777777" w:rsidR="0059457E" w:rsidRDefault="0059457E">
      <w:r>
        <w:separator/>
      </w:r>
    </w:p>
  </w:endnote>
  <w:endnote w:type="continuationSeparator" w:id="0">
    <w:p w14:paraId="458CD9DE" w14:textId="77777777" w:rsidR="0059457E" w:rsidRDefault="00594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8851A" w14:textId="77777777" w:rsidR="009166FF" w:rsidRDefault="009166FF">
    <w:pPr>
      <w:pStyle w:val="Footer"/>
      <w:spacing w:before="120"/>
      <w:jc w:val="center"/>
    </w:pPr>
    <w:r>
      <w:rPr>
        <w:b/>
        <w:sz w:val="16"/>
        <w:szCs w:val="16"/>
        <w:lang w:val="fr-FR"/>
      </w:rPr>
      <w:t>__________________________________________________________________________________________________________</w:t>
    </w:r>
  </w:p>
  <w:p w14:paraId="6A0713F4" w14:textId="77777777" w:rsidR="009166FF" w:rsidRDefault="009166FF">
    <w:pPr>
      <w:pStyle w:val="Footer"/>
      <w:spacing w:before="120"/>
      <w:jc w:val="center"/>
    </w:pPr>
    <w:r>
      <w:rPr>
        <w:b/>
        <w:sz w:val="16"/>
        <w:szCs w:val="16"/>
        <w:lang w:val="fr-FR"/>
      </w:rPr>
      <w:t>INSTITUTUL DE URGENŢĂ PENTRU BOLI CARDIOVASCULARE ŞI TRANSPLANT</w:t>
    </w:r>
  </w:p>
  <w:p w14:paraId="2C956BDB" w14:textId="77777777" w:rsidR="009166FF" w:rsidRDefault="009166FF">
    <w:pPr>
      <w:pStyle w:val="Footer"/>
      <w:jc w:val="center"/>
    </w:pPr>
    <w:r>
      <w:rPr>
        <w:sz w:val="16"/>
        <w:szCs w:val="16"/>
        <w:lang w:val="fr-FR"/>
      </w:rPr>
      <w:t>Tg. Mureş, Str. Gh. Marinescu nr. 50, cod postal: 540136</w:t>
    </w:r>
  </w:p>
  <w:p w14:paraId="7B577FD4" w14:textId="77777777" w:rsidR="009166FF" w:rsidRDefault="009166FF">
    <w:pPr>
      <w:pStyle w:val="Footer"/>
      <w:jc w:val="center"/>
    </w:pPr>
    <w:r>
      <w:rPr>
        <w:sz w:val="16"/>
        <w:szCs w:val="16"/>
        <w:lang w:val="fr-FR"/>
      </w:rPr>
      <w:t>Tel./Fax: +40-(0)372-65.31.22, +40-(0)265-21.21.11 int. 122</w:t>
    </w:r>
  </w:p>
  <w:p w14:paraId="66CFEEF6" w14:textId="77777777" w:rsidR="009166FF" w:rsidRDefault="009166FF">
    <w:pPr>
      <w:pStyle w:val="Footer"/>
      <w:jc w:val="center"/>
      <w:rPr>
        <w:sz w:val="16"/>
        <w:szCs w:val="16"/>
        <w:lang w:val="fr-FR"/>
      </w:rPr>
    </w:pPr>
    <w:r>
      <w:rPr>
        <w:sz w:val="16"/>
        <w:szCs w:val="16"/>
        <w:lang w:val="fr-FR"/>
      </w:rPr>
      <w:t xml:space="preserve">e-mail: office@cardio.ro, Internet: </w:t>
    </w:r>
    <w:hyperlink r:id="rId1" w:history="1">
      <w:r>
        <w:rPr>
          <w:rStyle w:val="Hyperlink"/>
          <w:sz w:val="16"/>
          <w:szCs w:val="16"/>
          <w:lang w:val="fr-FR"/>
        </w:rPr>
        <w:t>www.ibcvt.ro</w:t>
      </w:r>
    </w:hyperlink>
  </w:p>
  <w:p w14:paraId="520F3273" w14:textId="77777777" w:rsidR="009166FF" w:rsidRDefault="009166FF">
    <w:pPr>
      <w:pStyle w:val="Footer"/>
      <w:jc w:val="center"/>
    </w:pPr>
    <w:r>
      <w:rPr>
        <w:sz w:val="16"/>
        <w:szCs w:val="16"/>
        <w:lang w:val="fr-FR"/>
      </w:rPr>
      <w:t>Operator de date cu caracter personal la ANSPDCP nr. 16750 ; CUI : 32051606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36DCC" w14:textId="77777777" w:rsidR="009166FF" w:rsidRDefault="009166F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8636D" w14:textId="77777777" w:rsidR="0059457E" w:rsidRDefault="0059457E">
      <w:r>
        <w:separator/>
      </w:r>
    </w:p>
  </w:footnote>
  <w:footnote w:type="continuationSeparator" w:id="0">
    <w:p w14:paraId="61552702" w14:textId="77777777" w:rsidR="0059457E" w:rsidRDefault="00594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44D18" w14:textId="5D735F91" w:rsidR="009166FF" w:rsidRDefault="00BE4B96">
    <w:pPr>
      <w:pStyle w:val="Header"/>
      <w:tabs>
        <w:tab w:val="clear" w:pos="4320"/>
        <w:tab w:val="clear" w:pos="8640"/>
        <w:tab w:val="center" w:pos="4607"/>
        <w:tab w:val="left" w:pos="6120"/>
      </w:tabs>
      <w:rPr>
        <w:rFonts w:ascii="Arial" w:hAnsi="Arial" w:cs="Arial"/>
        <w:lang w:val="ro-RO"/>
      </w:rPr>
    </w:pPr>
    <w:r>
      <w:rPr>
        <w:noProof/>
      </w:rPr>
      <mc:AlternateContent>
        <mc:Choice Requires="wps">
          <w:drawing>
            <wp:anchor distT="0" distB="0" distL="114935" distR="114935" simplePos="0" relativeHeight="251657728" behindDoc="0" locked="0" layoutInCell="1" allowOverlap="1" wp14:anchorId="5031F043" wp14:editId="6D6F2F38">
              <wp:simplePos x="0" y="0"/>
              <wp:positionH relativeFrom="column">
                <wp:posOffset>4227830</wp:posOffset>
              </wp:positionH>
              <wp:positionV relativeFrom="paragraph">
                <wp:posOffset>-280035</wp:posOffset>
              </wp:positionV>
              <wp:extent cx="1819275" cy="974725"/>
              <wp:effectExtent l="13970" t="5715" r="5080" b="10160"/>
              <wp:wrapNone/>
              <wp:docPr id="557388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9275" cy="974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028622" w14:textId="77777777" w:rsidR="009166FF" w:rsidRDefault="009166FF">
                          <w:pPr>
                            <w:jc w:val="center"/>
                          </w:pPr>
                          <w:r>
                            <w:rPr>
                              <w:b/>
                              <w:sz w:val="16"/>
                              <w:szCs w:val="16"/>
                              <w:lang w:val="fr-FR"/>
                            </w:rPr>
                            <w:t>INSTITUTUL DE URGENŢĂ PENTRU BOLI</w:t>
                          </w:r>
                        </w:p>
                        <w:p w14:paraId="30E08D3C" w14:textId="77777777" w:rsidR="009166FF" w:rsidRDefault="009166FF">
                          <w:pPr>
                            <w:jc w:val="center"/>
                          </w:pPr>
                          <w:r>
                            <w:rPr>
                              <w:b/>
                              <w:sz w:val="16"/>
                              <w:szCs w:val="16"/>
                              <w:lang w:val="fr-FR"/>
                            </w:rPr>
                            <w:t>CARDIOVASCULARE ŞI TRANSPLANT</w:t>
                          </w:r>
                        </w:p>
                        <w:p w14:paraId="31970A31" w14:textId="77777777" w:rsidR="009166FF" w:rsidRDefault="009166FF">
                          <w:pPr>
                            <w:jc w:val="center"/>
                          </w:pPr>
                          <w:r>
                            <w:rPr>
                              <w:b/>
                              <w:sz w:val="16"/>
                              <w:szCs w:val="16"/>
                              <w:lang w:val="fr-FR"/>
                            </w:rPr>
                            <w:t>T</w:t>
                          </w:r>
                          <w:r>
                            <w:rPr>
                              <w:b/>
                              <w:sz w:val="16"/>
                              <w:szCs w:val="16"/>
                              <w:lang w:val="ro-RO"/>
                            </w:rPr>
                            <w:t>ÎRGU MUREŞ</w:t>
                          </w:r>
                        </w:p>
                        <w:p w14:paraId="0A6EDA03" w14:textId="77777777" w:rsidR="009166FF" w:rsidRDefault="009166FF">
                          <w:pPr>
                            <w:jc w:val="center"/>
                          </w:pPr>
                          <w:r>
                            <w:rPr>
                              <w:b/>
                              <w:sz w:val="16"/>
                              <w:szCs w:val="16"/>
                              <w:lang w:val="ro-RO"/>
                            </w:rPr>
                            <w:t>Nr.</w:t>
                          </w:r>
                          <w:r>
                            <w:rPr>
                              <w:sz w:val="16"/>
                              <w:szCs w:val="16"/>
                              <w:lang w:val="ro-RO"/>
                            </w:rPr>
                            <w:t xml:space="preserve"> </w:t>
                          </w:r>
                        </w:p>
                        <w:p w14:paraId="59AE6142" w14:textId="77777777" w:rsidR="009166FF" w:rsidRDefault="009166FF">
                          <w:pPr>
                            <w:spacing w:before="60"/>
                            <w:jc w:val="center"/>
                          </w:pPr>
                          <w:r>
                            <w:rPr>
                              <w:b/>
                              <w:sz w:val="16"/>
                              <w:szCs w:val="16"/>
                              <w:lang w:val="ro-RO"/>
                            </w:rPr>
                            <w:t>Din</w:t>
                          </w:r>
                          <w:r>
                            <w:rPr>
                              <w:sz w:val="16"/>
                              <w:szCs w:val="16"/>
                              <w:lang w:val="ro-RO"/>
                            </w:rPr>
                            <w:t xml:space="preserve"> 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31F04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2.9pt;margin-top:-22.05pt;width:143.25pt;height:76.75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">
              <v:textbox>
                <w:txbxContent>
                  <w:p w14:paraId="39028622" w14:textId="77777777" w:rsidR="009166FF" w:rsidRDefault="009166FF">
                    <w:pPr>
                      <w:jc w:val="center"/>
                    </w:pPr>
                    <w:r>
                      <w:rPr>
                        <w:b/>
                        <w:sz w:val="16"/>
                        <w:szCs w:val="16"/>
                        <w:lang w:val="fr-FR"/>
                      </w:rPr>
                      <w:t>INSTITUTUL DE URGENŢĂ PENTRU BOLI</w:t>
                    </w:r>
                  </w:p>
                  <w:p w14:paraId="30E08D3C" w14:textId="77777777" w:rsidR="009166FF" w:rsidRDefault="009166FF">
                    <w:pPr>
                      <w:jc w:val="center"/>
                    </w:pPr>
                    <w:r>
                      <w:rPr>
                        <w:b/>
                        <w:sz w:val="16"/>
                        <w:szCs w:val="16"/>
                        <w:lang w:val="fr-FR"/>
                      </w:rPr>
                      <w:t>CARDIOVASCULARE ŞI TRANSPLANT</w:t>
                    </w:r>
                  </w:p>
                  <w:p w14:paraId="31970A31" w14:textId="77777777" w:rsidR="009166FF" w:rsidRDefault="009166FF">
                    <w:pPr>
                      <w:jc w:val="center"/>
                    </w:pPr>
                    <w:r>
                      <w:rPr>
                        <w:b/>
                        <w:sz w:val="16"/>
                        <w:szCs w:val="16"/>
                        <w:lang w:val="fr-FR"/>
                      </w:rPr>
                      <w:t>T</w:t>
                    </w:r>
                    <w:r>
                      <w:rPr>
                        <w:b/>
                        <w:sz w:val="16"/>
                        <w:szCs w:val="16"/>
                        <w:lang w:val="ro-RO"/>
                      </w:rPr>
                      <w:t>ÎRGU MUREŞ</w:t>
                    </w:r>
                  </w:p>
                  <w:p w14:paraId="0A6EDA03" w14:textId="77777777" w:rsidR="009166FF" w:rsidRDefault="009166FF">
                    <w:pPr>
                      <w:jc w:val="center"/>
                    </w:pPr>
                    <w:r>
                      <w:rPr>
                        <w:b/>
                        <w:sz w:val="16"/>
                        <w:szCs w:val="16"/>
                        <w:lang w:val="ro-RO"/>
                      </w:rPr>
                      <w:t>Nr.</w:t>
                    </w:r>
                    <w:r>
                      <w:rPr>
                        <w:sz w:val="16"/>
                        <w:szCs w:val="16"/>
                        <w:lang w:val="ro-RO"/>
                      </w:rPr>
                      <w:t xml:space="preserve"> </w:t>
                    </w:r>
                  </w:p>
                  <w:p w14:paraId="59AE6142" w14:textId="77777777" w:rsidR="009166FF" w:rsidRDefault="009166FF">
                    <w:pPr>
                      <w:spacing w:before="60"/>
                      <w:jc w:val="center"/>
                    </w:pPr>
                    <w:r>
                      <w:rPr>
                        <w:b/>
                        <w:sz w:val="16"/>
                        <w:szCs w:val="16"/>
                        <w:lang w:val="ro-RO"/>
                      </w:rPr>
                      <w:t>Din</w:t>
                    </w:r>
                    <w:r>
                      <w:rPr>
                        <w:sz w:val="16"/>
                        <w:szCs w:val="16"/>
                        <w:lang w:val="ro-RO"/>
                      </w:rPr>
                      <w:t xml:space="preserve"> _________________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lang w:val="ro-RO"/>
      </w:rPr>
      <w:drawing>
        <wp:inline distT="0" distB="0" distL="0" distR="0" wp14:anchorId="26DB10CF" wp14:editId="614FAC35">
          <wp:extent cx="1256030" cy="49276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2" t="-98" r="-32" b="-98"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4927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lang w:val="ro-RO"/>
      </w:rPr>
      <w:drawing>
        <wp:inline distT="0" distB="0" distL="0" distR="0" wp14:anchorId="3D20A034" wp14:editId="4541BEB5">
          <wp:extent cx="819150" cy="48514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t="-12" r="-8" b="-1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851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9166FF">
      <w:rPr>
        <w:rFonts w:ascii="Arial" w:hAnsi="Arial" w:cs="Arial"/>
        <w:lang w:val="ro-RO"/>
      </w:rPr>
      <w:tab/>
    </w:r>
    <w:r>
      <w:rPr>
        <w:rFonts w:ascii="Arial" w:hAnsi="Arial" w:cs="Arial"/>
        <w:noProof/>
        <w:lang w:val="ro-RO"/>
      </w:rPr>
      <w:drawing>
        <wp:inline distT="0" distB="0" distL="0" distR="0" wp14:anchorId="27AEBDEA" wp14:editId="1EF29D1E">
          <wp:extent cx="1232535" cy="835025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" t="-8" r="-5" b="-8"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8350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183E85A3" w14:textId="77777777" w:rsidR="009166FF" w:rsidRDefault="009166FF">
    <w:pPr>
      <w:pStyle w:val="Header"/>
    </w:pPr>
    <w:r>
      <w:rPr>
        <w:rFonts w:ascii="Arial" w:hAnsi="Arial" w:cs="Arial"/>
        <w:lang w:val="ro-RO"/>
      </w:rPr>
      <w:t>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20D5" w14:textId="77777777" w:rsidR="009166FF" w:rsidRDefault="009166F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  <w:lang w:val="ro-RO" w:eastAsia="ar-SA"/>
      </w:rPr>
    </w:lvl>
  </w:abstractNum>
  <w:abstractNum w:abstractNumId="2" w15:restartNumberingAfterBreak="0">
    <w:nsid w:val="00000003"/>
    <w:multiLevelType w:val="multilevel"/>
    <w:tmpl w:val="00000003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F961B7E"/>
    <w:multiLevelType w:val="hybridMultilevel"/>
    <w:tmpl w:val="7F52FB4C"/>
    <w:lvl w:ilvl="0" w:tplc="CFDA66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E45E8"/>
    <w:multiLevelType w:val="hybridMultilevel"/>
    <w:tmpl w:val="46F20F66"/>
    <w:lvl w:ilvl="0" w:tplc="619C327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37D0F"/>
    <w:multiLevelType w:val="hybridMultilevel"/>
    <w:tmpl w:val="A5369454"/>
    <w:lvl w:ilvl="0" w:tplc="C83E9DD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5383B73"/>
    <w:multiLevelType w:val="hybridMultilevel"/>
    <w:tmpl w:val="EB548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0A2225"/>
    <w:multiLevelType w:val="hybridMultilevel"/>
    <w:tmpl w:val="54C43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6704A7"/>
    <w:multiLevelType w:val="hybridMultilevel"/>
    <w:tmpl w:val="580E61D0"/>
    <w:lvl w:ilvl="0" w:tplc="4E4668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8333B"/>
    <w:multiLevelType w:val="hybridMultilevel"/>
    <w:tmpl w:val="43800C10"/>
    <w:lvl w:ilvl="0" w:tplc="1358668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6332C0"/>
    <w:multiLevelType w:val="hybridMultilevel"/>
    <w:tmpl w:val="4436492A"/>
    <w:lvl w:ilvl="0" w:tplc="9E7A3DF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73FF5752"/>
    <w:multiLevelType w:val="hybridMultilevel"/>
    <w:tmpl w:val="1FAEC732"/>
    <w:lvl w:ilvl="0" w:tplc="4E4668AC">
      <w:numFmt w:val="bullet"/>
      <w:lvlText w:val="-"/>
      <w:lvlJc w:val="left"/>
      <w:pPr>
        <w:tabs>
          <w:tab w:val="num" w:pos="3030"/>
        </w:tabs>
        <w:ind w:left="3030" w:hanging="8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796F69E2"/>
    <w:multiLevelType w:val="hybridMultilevel"/>
    <w:tmpl w:val="FA2E6E8A"/>
    <w:lvl w:ilvl="0" w:tplc="F1C819B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881B50"/>
    <w:multiLevelType w:val="hybridMultilevel"/>
    <w:tmpl w:val="F54ACA0A"/>
    <w:lvl w:ilvl="0" w:tplc="C798CF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53541621">
    <w:abstractNumId w:val="0"/>
  </w:num>
  <w:num w:numId="2" w16cid:durableId="433130602">
    <w:abstractNumId w:val="1"/>
  </w:num>
  <w:num w:numId="3" w16cid:durableId="1638796281">
    <w:abstractNumId w:val="2"/>
  </w:num>
  <w:num w:numId="4" w16cid:durableId="232666852">
    <w:abstractNumId w:val="13"/>
  </w:num>
  <w:num w:numId="5" w16cid:durableId="441924325">
    <w:abstractNumId w:val="9"/>
  </w:num>
  <w:num w:numId="6" w16cid:durableId="472915250">
    <w:abstractNumId w:val="11"/>
  </w:num>
  <w:num w:numId="7" w16cid:durableId="1125008137">
    <w:abstractNumId w:val="7"/>
  </w:num>
  <w:num w:numId="8" w16cid:durableId="1765763935">
    <w:abstractNumId w:val="8"/>
  </w:num>
  <w:num w:numId="9" w16cid:durableId="1564490963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760369265">
    <w:abstractNumId w:val="10"/>
  </w:num>
  <w:num w:numId="11" w16cid:durableId="989021484">
    <w:abstractNumId w:val="4"/>
  </w:num>
  <w:num w:numId="12" w16cid:durableId="2126387947">
    <w:abstractNumId w:val="3"/>
  </w:num>
  <w:num w:numId="13" w16cid:durableId="1364673017">
    <w:abstractNumId w:val="5"/>
  </w:num>
  <w:num w:numId="14" w16cid:durableId="195238387">
    <w:abstractNumId w:val="6"/>
  </w:num>
  <w:num w:numId="15" w16cid:durableId="81619206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92D"/>
    <w:rsid w:val="000028B0"/>
    <w:rsid w:val="000166AC"/>
    <w:rsid w:val="0004717B"/>
    <w:rsid w:val="000642C4"/>
    <w:rsid w:val="00066DEF"/>
    <w:rsid w:val="000B0B92"/>
    <w:rsid w:val="000D19B5"/>
    <w:rsid w:val="00101F29"/>
    <w:rsid w:val="001B6F48"/>
    <w:rsid w:val="001D2BE4"/>
    <w:rsid w:val="001D5ED6"/>
    <w:rsid w:val="00227977"/>
    <w:rsid w:val="002634E2"/>
    <w:rsid w:val="002C22C9"/>
    <w:rsid w:val="002F3907"/>
    <w:rsid w:val="00305474"/>
    <w:rsid w:val="0031621A"/>
    <w:rsid w:val="0036394F"/>
    <w:rsid w:val="003746EA"/>
    <w:rsid w:val="003B60C1"/>
    <w:rsid w:val="003C14A5"/>
    <w:rsid w:val="003F051E"/>
    <w:rsid w:val="00403A70"/>
    <w:rsid w:val="00440E4F"/>
    <w:rsid w:val="004F4332"/>
    <w:rsid w:val="005157A1"/>
    <w:rsid w:val="0059457E"/>
    <w:rsid w:val="005B094B"/>
    <w:rsid w:val="00692AFB"/>
    <w:rsid w:val="006B6F3D"/>
    <w:rsid w:val="006D76EC"/>
    <w:rsid w:val="00743FAF"/>
    <w:rsid w:val="007703BC"/>
    <w:rsid w:val="007B692D"/>
    <w:rsid w:val="007D1D97"/>
    <w:rsid w:val="00821E13"/>
    <w:rsid w:val="00846627"/>
    <w:rsid w:val="0084690C"/>
    <w:rsid w:val="00854F2F"/>
    <w:rsid w:val="008814C9"/>
    <w:rsid w:val="008A2786"/>
    <w:rsid w:val="008D42B6"/>
    <w:rsid w:val="008F228B"/>
    <w:rsid w:val="009166FF"/>
    <w:rsid w:val="009303A3"/>
    <w:rsid w:val="00952DFC"/>
    <w:rsid w:val="0095512E"/>
    <w:rsid w:val="0096082F"/>
    <w:rsid w:val="009B5D8F"/>
    <w:rsid w:val="009D2F3B"/>
    <w:rsid w:val="00A86A4D"/>
    <w:rsid w:val="00AD37AB"/>
    <w:rsid w:val="00B4495F"/>
    <w:rsid w:val="00B818C8"/>
    <w:rsid w:val="00BC1372"/>
    <w:rsid w:val="00BE4B96"/>
    <w:rsid w:val="00BE4D28"/>
    <w:rsid w:val="00C40764"/>
    <w:rsid w:val="00C43B44"/>
    <w:rsid w:val="00C855C4"/>
    <w:rsid w:val="00CB3559"/>
    <w:rsid w:val="00CC32CC"/>
    <w:rsid w:val="00D153C3"/>
    <w:rsid w:val="00D23C46"/>
    <w:rsid w:val="00D3603F"/>
    <w:rsid w:val="00D62AAD"/>
    <w:rsid w:val="00D80B8E"/>
    <w:rsid w:val="00DA5B24"/>
    <w:rsid w:val="00DF477B"/>
    <w:rsid w:val="00E045BE"/>
    <w:rsid w:val="00E45FD4"/>
    <w:rsid w:val="00E60FB0"/>
    <w:rsid w:val="00EA60F0"/>
    <w:rsid w:val="00EC53E8"/>
    <w:rsid w:val="00EF678D"/>
    <w:rsid w:val="00F17E55"/>
    <w:rsid w:val="00F536F0"/>
    <w:rsid w:val="00F7169B"/>
    <w:rsid w:val="00FA6975"/>
    <w:rsid w:val="00FC69F7"/>
    <w:rsid w:val="00FD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0CE8AE1"/>
  <w15:chartTrackingRefBased/>
  <w15:docId w15:val="{1531BCF9-60E0-4736-B41F-1CE476722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Arial" w:eastAsia="Times New Roman" w:hAnsi="Arial" w:cs="Arial" w:hint="default"/>
      <w:lang w:val="ro-RO" w:eastAsia="ar-SA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0">
    <w:name w:val="WW8Num5z0"/>
    <w:rPr>
      <w:rFonts w:ascii="Times New Roman" w:eastAsia="Calibri" w:hAnsi="Times New Roman" w:cs="Times New Roman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Wingdings" w:hAnsi="Wingdings" w:cs="Wingdings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Calibri" w:eastAsia="Calibri" w:hAnsi="Calibri" w:cs="Calibri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  <w:rPr>
      <w:rFonts w:ascii="Calibri" w:eastAsia="Times New Roman" w:hAnsi="Calibri" w:cs="Calibri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o-RO" w:bidi="ro-RO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Times New Roman" w:eastAsia="Times New Roman" w:hAnsi="Times New Roman" w:cs="Times New Roman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styleId="DefaultParagraphFont0">
    <w:name w:val="Default Paragraph Font"/>
  </w:style>
  <w:style w:type="character" w:styleId="Hyperlink">
    <w:name w:val="Hyperlink"/>
    <w:rPr>
      <w:color w:val="0000FF"/>
      <w:u w:val="single"/>
    </w:rPr>
  </w:style>
  <w:style w:type="character" w:customStyle="1" w:styleId="FontStyle11">
    <w:name w:val="Font Style11"/>
    <w:rPr>
      <w:rFonts w:ascii="Calibri" w:hAnsi="Calibri" w:cs="Calibri"/>
      <w:b/>
      <w:bCs/>
      <w:sz w:val="24"/>
      <w:szCs w:val="24"/>
    </w:rPr>
  </w:style>
  <w:style w:type="character" w:customStyle="1" w:styleId="FontStyle12">
    <w:name w:val="Font Style12"/>
    <w:rPr>
      <w:rFonts w:ascii="Calibri" w:hAnsi="Calibri" w:cs="Calibri"/>
      <w:b/>
      <w:bCs/>
      <w:sz w:val="18"/>
      <w:szCs w:val="18"/>
    </w:rPr>
  </w:style>
  <w:style w:type="character" w:customStyle="1" w:styleId="FontStyle13">
    <w:name w:val="Font Style13"/>
    <w:rPr>
      <w:rFonts w:ascii="Calibri" w:hAnsi="Calibri" w:cs="Calibri"/>
      <w:sz w:val="18"/>
      <w:szCs w:val="18"/>
    </w:rPr>
  </w:style>
  <w:style w:type="character" w:customStyle="1" w:styleId="FontStyle14">
    <w:name w:val="Font Style14"/>
    <w:rPr>
      <w:rFonts w:ascii="Calibri" w:hAnsi="Calibri" w:cs="Calibri"/>
      <w:sz w:val="18"/>
      <w:szCs w:val="18"/>
    </w:rPr>
  </w:style>
  <w:style w:type="character" w:customStyle="1" w:styleId="Heading1Char">
    <w:name w:val="Heading 1 Char"/>
    <w:rPr>
      <w:rFonts w:ascii="Arial" w:hAnsi="Arial" w:cs="Arial"/>
      <w:b/>
      <w:bCs/>
      <w:kern w:val="2"/>
      <w:sz w:val="32"/>
      <w:szCs w:val="32"/>
      <w:lang w:val="en-GB"/>
    </w:rPr>
  </w:style>
  <w:style w:type="character" w:customStyle="1" w:styleId="l5tlu1">
    <w:name w:val="l5tlu1"/>
    <w:rPr>
      <w:b/>
      <w:bCs/>
      <w:color w:val="000000"/>
      <w:sz w:val="32"/>
      <w:szCs w:val="32"/>
    </w:rPr>
  </w:style>
  <w:style w:type="character" w:styleId="Emphasis">
    <w:name w:val="Emphasis"/>
    <w:qFormat/>
    <w:rPr>
      <w:i/>
      <w:iCs/>
    </w:rPr>
  </w:style>
  <w:style w:type="character" w:customStyle="1" w:styleId="l5def1">
    <w:name w:val="l5def1"/>
    <w:rPr>
      <w:rFonts w:ascii="Arial" w:hAnsi="Arial" w:cs="Arial" w:hint="default"/>
      <w:color w:val="000000"/>
      <w:sz w:val="26"/>
      <w:szCs w:val="26"/>
    </w:rPr>
  </w:style>
  <w:style w:type="character" w:customStyle="1" w:styleId="l5def2">
    <w:name w:val="l5def2"/>
    <w:rPr>
      <w:rFonts w:ascii="Arial" w:hAnsi="Arial" w:cs="Arial" w:hint="default"/>
      <w:color w:val="000000"/>
      <w:sz w:val="26"/>
      <w:szCs w:val="26"/>
    </w:rPr>
  </w:style>
  <w:style w:type="character" w:customStyle="1" w:styleId="l5def3">
    <w:name w:val="l5def3"/>
    <w:rPr>
      <w:rFonts w:ascii="Arial" w:hAnsi="Arial" w:cs="Arial" w:hint="default"/>
      <w:color w:val="000000"/>
      <w:sz w:val="26"/>
      <w:szCs w:val="26"/>
    </w:rPr>
  </w:style>
  <w:style w:type="character" w:customStyle="1" w:styleId="l5def4">
    <w:name w:val="l5def4"/>
    <w:rPr>
      <w:rFonts w:ascii="Arial" w:hAnsi="Arial" w:cs="Arial" w:hint="default"/>
      <w:color w:val="000000"/>
      <w:sz w:val="26"/>
      <w:szCs w:val="26"/>
    </w:rPr>
  </w:style>
  <w:style w:type="character" w:customStyle="1" w:styleId="l5not1">
    <w:name w:val="l5_not1"/>
    <w:rPr>
      <w:shd w:val="clear" w:color="auto" w:fill="E0E0F0"/>
    </w:rPr>
  </w:style>
  <w:style w:type="character" w:customStyle="1" w:styleId="l5def5">
    <w:name w:val="l5def5"/>
    <w:rPr>
      <w:rFonts w:ascii="Arial" w:hAnsi="Arial" w:cs="Arial" w:hint="default"/>
      <w:color w:val="000000"/>
      <w:sz w:val="26"/>
      <w:szCs w:val="26"/>
    </w:rPr>
  </w:style>
  <w:style w:type="character" w:customStyle="1" w:styleId="l5not2">
    <w:name w:val="l5_not2"/>
    <w:rPr>
      <w:shd w:val="clear" w:color="auto" w:fill="E0E0F0"/>
    </w:rPr>
  </w:style>
  <w:style w:type="character" w:customStyle="1" w:styleId="Bodytext2">
    <w:name w:val="Body text (2)_"/>
    <w:rPr>
      <w:rFonts w:ascii="Calibri" w:eastAsia="Calibri" w:hAnsi="Calibri" w:cs="Calibri"/>
      <w:sz w:val="22"/>
      <w:szCs w:val="22"/>
      <w:shd w:val="clear" w:color="auto" w:fill="FFFFFF"/>
    </w:rPr>
  </w:style>
  <w:style w:type="character" w:styleId="UnresolvedMention">
    <w:name w:val="Unresolved Mention"/>
    <w:rPr>
      <w:color w:val="605E5C"/>
      <w:shd w:val="clear" w:color="auto" w:fill="E1DFDD"/>
    </w:rPr>
  </w:style>
  <w:style w:type="character" w:customStyle="1" w:styleId="l5def6">
    <w:name w:val="l5def6"/>
    <w:rPr>
      <w:rFonts w:ascii="Arial" w:hAnsi="Arial" w:cs="Arial" w:hint="default"/>
      <w:color w:val="000000"/>
      <w:sz w:val="26"/>
      <w:szCs w:val="26"/>
    </w:rPr>
  </w:style>
  <w:style w:type="character" w:customStyle="1" w:styleId="l5def7">
    <w:name w:val="l5def7"/>
    <w:rPr>
      <w:rFonts w:ascii="Arial" w:hAnsi="Arial" w:cs="Arial" w:hint="default"/>
      <w:color w:val="000000"/>
      <w:sz w:val="26"/>
      <w:szCs w:val="26"/>
    </w:rPr>
  </w:style>
  <w:style w:type="character" w:customStyle="1" w:styleId="l5def8">
    <w:name w:val="l5def8"/>
    <w:rPr>
      <w:rFonts w:ascii="Arial" w:hAnsi="Arial" w:cs="Arial" w:hint="default"/>
      <w:color w:val="000000"/>
      <w:sz w:val="26"/>
      <w:szCs w:val="26"/>
    </w:rPr>
  </w:style>
  <w:style w:type="character" w:customStyle="1" w:styleId="l5def9">
    <w:name w:val="l5def9"/>
    <w:rPr>
      <w:rFonts w:ascii="Arial" w:hAnsi="Arial" w:cs="Arial" w:hint="default"/>
      <w:color w:val="000000"/>
      <w:sz w:val="26"/>
      <w:szCs w:val="26"/>
    </w:rPr>
  </w:style>
  <w:style w:type="character" w:customStyle="1" w:styleId="l5def10">
    <w:name w:val="l5def10"/>
    <w:rPr>
      <w:rFonts w:ascii="Arial" w:hAnsi="Arial" w:cs="Arial" w:hint="default"/>
      <w:color w:val="000000"/>
      <w:sz w:val="26"/>
      <w:szCs w:val="26"/>
    </w:rPr>
  </w:style>
  <w:style w:type="character" w:customStyle="1" w:styleId="l5def11">
    <w:name w:val="l5def11"/>
    <w:rPr>
      <w:rFonts w:ascii="Arial" w:hAnsi="Arial" w:cs="Arial" w:hint="default"/>
      <w:color w:val="000000"/>
      <w:sz w:val="26"/>
      <w:szCs w:val="26"/>
    </w:rPr>
  </w:style>
  <w:style w:type="character" w:customStyle="1" w:styleId="l5def12">
    <w:name w:val="l5def12"/>
    <w:rPr>
      <w:rFonts w:ascii="Arial" w:hAnsi="Arial" w:cs="Arial" w:hint="default"/>
      <w:color w:val="000000"/>
      <w:sz w:val="26"/>
      <w:szCs w:val="26"/>
    </w:rPr>
  </w:style>
  <w:style w:type="paragraph" w:customStyle="1" w:styleId="Stiltitlu">
    <w:name w:val="Stil titlu"/>
    <w:basedOn w:val="Normal"/>
    <w:next w:val="BodyText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HeaderandFooter">
    <w:name w:val="Header and 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pPr>
      <w:widowControl w:val="0"/>
      <w:autoSpaceDE w:val="0"/>
    </w:pPr>
    <w:rPr>
      <w:rFonts w:ascii="Calibri" w:hAnsi="Calibri" w:cs="Calibri"/>
    </w:rPr>
  </w:style>
  <w:style w:type="paragraph" w:customStyle="1" w:styleId="Style2">
    <w:name w:val="Style2"/>
    <w:basedOn w:val="Normal"/>
    <w:pPr>
      <w:widowControl w:val="0"/>
      <w:autoSpaceDE w:val="0"/>
    </w:pPr>
    <w:rPr>
      <w:rFonts w:ascii="Calibri" w:hAnsi="Calibri" w:cs="Calibri"/>
    </w:rPr>
  </w:style>
  <w:style w:type="paragraph" w:customStyle="1" w:styleId="Style4">
    <w:name w:val="Style4"/>
    <w:basedOn w:val="Normal"/>
    <w:pPr>
      <w:widowControl w:val="0"/>
      <w:autoSpaceDE w:val="0"/>
    </w:pPr>
    <w:rPr>
      <w:rFonts w:ascii="Calibri" w:hAnsi="Calibri" w:cs="Calibri"/>
    </w:rPr>
  </w:style>
  <w:style w:type="paragraph" w:customStyle="1" w:styleId="Style5">
    <w:name w:val="Style5"/>
    <w:basedOn w:val="Normal"/>
    <w:pPr>
      <w:widowControl w:val="0"/>
      <w:autoSpaceDE w:val="0"/>
      <w:spacing w:line="274" w:lineRule="exact"/>
    </w:pPr>
    <w:rPr>
      <w:rFonts w:ascii="Calibri" w:hAnsi="Calibri" w:cs="Calibri"/>
    </w:rPr>
  </w:style>
  <w:style w:type="paragraph" w:customStyle="1" w:styleId="Style6">
    <w:name w:val="Style6"/>
    <w:basedOn w:val="Normal"/>
    <w:pPr>
      <w:widowControl w:val="0"/>
      <w:autoSpaceDE w:val="0"/>
      <w:spacing w:line="274" w:lineRule="exact"/>
    </w:pPr>
    <w:rPr>
      <w:rFonts w:ascii="Calibri" w:hAnsi="Calibri" w:cs="Calibri"/>
    </w:rPr>
  </w:style>
  <w:style w:type="paragraph" w:customStyle="1" w:styleId="Style7">
    <w:name w:val="Style7"/>
    <w:basedOn w:val="Normal"/>
    <w:pPr>
      <w:widowControl w:val="0"/>
      <w:autoSpaceDE w:val="0"/>
      <w:spacing w:line="269" w:lineRule="exact"/>
      <w:ind w:firstLine="67"/>
    </w:pPr>
    <w:rPr>
      <w:rFonts w:ascii="Calibri" w:hAnsi="Calibri" w:cs="Calibri"/>
    </w:rPr>
  </w:style>
  <w:style w:type="paragraph" w:customStyle="1" w:styleId="Style8">
    <w:name w:val="Style8"/>
    <w:basedOn w:val="Normal"/>
    <w:pPr>
      <w:widowControl w:val="0"/>
      <w:autoSpaceDE w:val="0"/>
    </w:pPr>
    <w:rPr>
      <w:rFonts w:ascii="Calibri" w:hAnsi="Calibri" w:cs="Calibri"/>
    </w:rPr>
  </w:style>
  <w:style w:type="paragraph" w:styleId="ListParagraph">
    <w:name w:val="List Paragraph"/>
    <w:basedOn w:val="Normal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qFormat/>
    <w:pPr>
      <w:suppressAutoHyphens/>
    </w:pPr>
    <w:rPr>
      <w:sz w:val="24"/>
      <w:szCs w:val="24"/>
      <w:lang w:eastAsia="zh-CN"/>
    </w:rPr>
  </w:style>
  <w:style w:type="paragraph" w:customStyle="1" w:styleId="Bodytext20">
    <w:name w:val="Body text (2)"/>
    <w:basedOn w:val="Normal"/>
    <w:pPr>
      <w:widowControl w:val="0"/>
      <w:shd w:val="clear" w:color="auto" w:fill="FFFFFF"/>
      <w:spacing w:after="240" w:line="0" w:lineRule="atLeast"/>
      <w:ind w:hanging="360"/>
    </w:pPr>
    <w:rPr>
      <w:rFonts w:ascii="Calibri" w:eastAsia="Calibri" w:hAnsi="Calibri" w:cs="Calibri"/>
      <w:sz w:val="22"/>
      <w:szCs w:val="22"/>
    </w:rPr>
  </w:style>
  <w:style w:type="paragraph" w:styleId="NormalWeb">
    <w:name w:val="Normal (Web)"/>
    <w:basedOn w:val="Normal"/>
    <w:pPr>
      <w:spacing w:before="280" w:after="280"/>
    </w:pPr>
  </w:style>
  <w:style w:type="paragraph" w:customStyle="1" w:styleId="Standard">
    <w:name w:val="Standard"/>
    <w:pPr>
      <w:suppressAutoHyphens/>
      <w:textAlignment w:val="baseline"/>
    </w:pPr>
    <w:rPr>
      <w:kern w:val="2"/>
      <w:sz w:val="24"/>
      <w:szCs w:val="24"/>
      <w:lang w:eastAsia="zh-CN"/>
    </w:rPr>
  </w:style>
  <w:style w:type="paragraph" w:customStyle="1" w:styleId="Coninutcadru">
    <w:name w:val="Conținut cadru"/>
    <w:basedOn w:val="Normal"/>
  </w:style>
  <w:style w:type="table" w:styleId="TableGrid">
    <w:name w:val="Table Grid"/>
    <w:basedOn w:val="TableNormal"/>
    <w:uiPriority w:val="39"/>
    <w:rsid w:val="00D153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3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rdioms.ro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75D92-6383-4E54-B0E9-2018F10E1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3514</CharactersWithSpaces>
  <SharedDoc>false</SharedDoc>
  <HLinks>
    <vt:vector size="36" baseType="variant">
      <vt:variant>
        <vt:i4>3145777</vt:i4>
      </vt:variant>
      <vt:variant>
        <vt:i4>12</vt:i4>
      </vt:variant>
      <vt:variant>
        <vt:i4>0</vt:i4>
      </vt:variant>
      <vt:variant>
        <vt:i4>5</vt:i4>
      </vt:variant>
      <vt:variant>
        <vt:lpwstr>https://idrept.ro/00235867.htm</vt:lpwstr>
      </vt:variant>
      <vt:variant>
        <vt:lpwstr/>
      </vt:variant>
      <vt:variant>
        <vt:i4>3997749</vt:i4>
      </vt:variant>
      <vt:variant>
        <vt:i4>9</vt:i4>
      </vt:variant>
      <vt:variant>
        <vt:i4>0</vt:i4>
      </vt:variant>
      <vt:variant>
        <vt:i4>5</vt:i4>
      </vt:variant>
      <vt:variant>
        <vt:lpwstr>https://idrept.ro/00111151.htm</vt:lpwstr>
      </vt:variant>
      <vt:variant>
        <vt:lpwstr/>
      </vt:variant>
      <vt:variant>
        <vt:i4>3735604</vt:i4>
      </vt:variant>
      <vt:variant>
        <vt:i4>6</vt:i4>
      </vt:variant>
      <vt:variant>
        <vt:i4>0</vt:i4>
      </vt:variant>
      <vt:variant>
        <vt:i4>5</vt:i4>
      </vt:variant>
      <vt:variant>
        <vt:lpwstr>https://idrept.ro/00202346.htm</vt:lpwstr>
      </vt:variant>
      <vt:variant>
        <vt:lpwstr/>
      </vt:variant>
      <vt:variant>
        <vt:i4>4128825</vt:i4>
      </vt:variant>
      <vt:variant>
        <vt:i4>3</vt:i4>
      </vt:variant>
      <vt:variant>
        <vt:i4>0</vt:i4>
      </vt:variant>
      <vt:variant>
        <vt:i4>5</vt:i4>
      </vt:variant>
      <vt:variant>
        <vt:lpwstr>https://idrept.ro/00140285.htm</vt:lpwstr>
      </vt:variant>
      <vt:variant>
        <vt:lpwstr/>
      </vt:variant>
      <vt:variant>
        <vt:i4>4063289</vt:i4>
      </vt:variant>
      <vt:variant>
        <vt:i4>0</vt:i4>
      </vt:variant>
      <vt:variant>
        <vt:i4>0</vt:i4>
      </vt:variant>
      <vt:variant>
        <vt:i4>5</vt:i4>
      </vt:variant>
      <vt:variant>
        <vt:lpwstr>https://idrept.ro/00140284.htm</vt:lpwstr>
      </vt:variant>
      <vt:variant>
        <vt:lpwstr/>
      </vt:variant>
      <vt:variant>
        <vt:i4>8323131</vt:i4>
      </vt:variant>
      <vt:variant>
        <vt:i4>0</vt:i4>
      </vt:variant>
      <vt:variant>
        <vt:i4>0</vt:i4>
      </vt:variant>
      <vt:variant>
        <vt:i4>5</vt:i4>
      </vt:variant>
      <vt:variant>
        <vt:lpwstr>http://www.cardioms.ro/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Horatiu</dc:creator>
  <cp:keywords/>
  <cp:lastModifiedBy>Zhuy</cp:lastModifiedBy>
  <cp:revision>2</cp:revision>
  <cp:lastPrinted>2024-03-11T06:25:00Z</cp:lastPrinted>
  <dcterms:created xsi:type="dcterms:W3CDTF">2024-03-13T13:23:00Z</dcterms:created>
  <dcterms:modified xsi:type="dcterms:W3CDTF">2024-03-13T13:23:00Z</dcterms:modified>
</cp:coreProperties>
</file>